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sz w:val="44"/>
          <w:szCs w:val="44"/>
        </w:rPr>
        <w:t>蓝月亮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2019</w:t>
      </w:r>
      <w:r>
        <w:rPr>
          <w:sz w:val="44"/>
          <w:szCs w:val="44"/>
        </w:rPr>
        <w:t>校园招聘简章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蓝月亮品牌诞生于1992年，创立以来，始终秉承“一心一意做洗涤”的理念，将国际尖端技术融入中国人的生活，成为洗涤行业的潮流代表。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2017年，蓝月亮成为“CCTV•国家品牌计划”洗涤行业唯一入选品牌，随着全国首款计量式泵装「浓缩+」洗衣液“机洗至尊”的普及和“洗衣大师”项目的开展，蓝月亮肩负中国洗涤的“浓缩使命”，致力于推广面向中国消费者的“科学洗涤”教学事业。截至2018年，蓝月亮品牌力指数连续8年第一；洗衣液连续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年市场综合占有率第一。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“卓越，诚信，尊重”是蓝月亮秉承的价值观。我们追求最卓越的人才，而优质的产品与服务、精准的市场判断，敏感的消费者洞察、独特的营销手法等，将是蓝月亮带给人才的，最独特的平台资源。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2019校招起航，蓝月亮秣马厉兵，为你而来。</w:t>
      </w:r>
    </w:p>
    <w:p>
      <w:pPr>
        <w:pStyle w:val="9"/>
        <w:spacing w:before="156" w:beforeLines="50" w:after="156" w:afterLines="50"/>
        <w:ind w:firstLine="0" w:firstLineChars="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一、宣讲会安排（</w:t>
      </w:r>
      <w:r>
        <w:rPr>
          <w:rFonts w:hint="eastAsia" w:ascii="宋体" w:hAnsi="宋体" w:cs="Arial"/>
          <w:b/>
          <w:sz w:val="24"/>
          <w:lang w:val="en-US" w:eastAsia="zh-CN"/>
        </w:rPr>
        <w:t>北京</w:t>
      </w:r>
      <w:r>
        <w:rPr>
          <w:rFonts w:hint="eastAsia" w:ascii="宋体" w:hAnsi="宋体" w:cs="Arial"/>
          <w:b/>
          <w:sz w:val="24"/>
        </w:rPr>
        <w:t>站）</w:t>
      </w:r>
    </w:p>
    <w:tbl>
      <w:tblPr>
        <w:tblStyle w:val="8"/>
        <w:tblW w:w="975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127"/>
        <w:gridCol w:w="2835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82" w:type="dxa"/>
            <w:shd w:val="clear" w:color="auto" w:fill="FFE6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127" w:type="dxa"/>
            <w:shd w:val="clear" w:color="auto" w:fill="FFE6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2835" w:type="dxa"/>
            <w:shd w:val="clear" w:color="auto" w:fill="FFE6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906" w:type="dxa"/>
            <w:shd w:val="clear" w:color="auto" w:fill="FFE6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宣讲场地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8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北京化工大学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日（周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00-17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图书馆3层学术报告厅</w:t>
            </w:r>
          </w:p>
        </w:tc>
      </w:tr>
    </w:tbl>
    <w:p>
      <w:pPr>
        <w:spacing w:before="156" w:beforeLines="50" w:after="156" w:afterLines="50"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spacing w:before="156" w:beforeLines="50" w:after="156" w:afterLines="50" w:line="360" w:lineRule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、校招流程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网申→参加宣讲会/高层见面会→面试→发放offer→签订三方协议</w:t>
      </w:r>
    </w:p>
    <w:p>
      <w:pPr>
        <w:spacing w:before="156" w:beforeLines="50"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PC端投递简历地址：http://campus.51job.com/bluemoon/ </w:t>
      </w:r>
    </w:p>
    <w:p>
      <w:pPr>
        <w:spacing w:before="156" w:beforeLines="50"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手机端简历投递二维码：   </w:t>
      </w:r>
      <w:r>
        <w:rPr>
          <w:rFonts w:ascii="Arial" w:hAnsi="Arial" w:cs="Arial"/>
        </w:rPr>
        <w:drawing>
          <wp:inline distT="0" distB="0" distL="114300" distR="114300">
            <wp:extent cx="1106170" cy="1115695"/>
            <wp:effectExtent l="0" t="0" r="17780" b="8255"/>
            <wp:docPr id="4" name="图片 4" descr="71650261155815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6502611558152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  <w:rPr>
          <w:rFonts w:ascii="Arial" w:hAnsi="Arial" w:cs="Arial"/>
        </w:rPr>
      </w:pPr>
    </w:p>
    <w:p>
      <w:pPr>
        <w:spacing w:before="156" w:beforeLines="50" w:line="360" w:lineRule="auto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  <w:lang w:eastAsia="zh-CN"/>
        </w:rPr>
        <w:t>三</w:t>
      </w:r>
      <w:r>
        <w:rPr>
          <w:rFonts w:hint="eastAsia" w:ascii="Arial" w:hAnsi="Arial" w:cs="Arial"/>
          <w:b/>
          <w:sz w:val="24"/>
        </w:rPr>
        <w:t>、薪酬福利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薪酬：为优秀的应届毕业生提供富有竞争力的薪酬，付薪理论为3P理论，按岗位、按能力、按绩效付薪；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社会保险与公积金：五险一金（养老保险、医疗保险、工伤保险、失业保险、生育保险、住房公积金）；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住房：公司为广州总部和各大工厂员工提供免费宿舍；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交通：公司为广州总部和各大工厂员工提供免费上下班车；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假期：国家法定节假日及带薪年假；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其他福利：每年免费健康体检、工作日午餐补贴、每月劳保产品、中秋节、春节等节日礼品。</w:t>
      </w:r>
    </w:p>
    <w:p>
      <w:pPr>
        <w:spacing w:before="240" w:line="360" w:lineRule="auto"/>
        <w:jc w:val="left"/>
        <w:rPr>
          <w:rFonts w:ascii="Arial" w:cs="Arial"/>
          <w:b/>
          <w:sz w:val="24"/>
        </w:rPr>
      </w:pPr>
      <w:r>
        <w:rPr>
          <w:rFonts w:hint="eastAsia" w:ascii="Arial" w:cs="Arial"/>
          <w:b/>
          <w:sz w:val="24"/>
          <w:lang w:eastAsia="zh-CN"/>
        </w:rPr>
        <w:t>四</w:t>
      </w:r>
      <w:r>
        <w:rPr>
          <w:rFonts w:hint="eastAsia" w:ascii="Arial" w:cs="Arial"/>
          <w:b/>
          <w:sz w:val="24"/>
        </w:rPr>
        <w:t>、招聘岗位</w:t>
      </w:r>
    </w:p>
    <w:p>
      <w:pPr>
        <w:spacing w:before="156" w:beforeLines="5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技术类</w:t>
      </w:r>
    </w:p>
    <w:tbl>
      <w:tblPr>
        <w:tblStyle w:val="8"/>
        <w:tblW w:w="10305" w:type="dxa"/>
        <w:tblInd w:w="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560"/>
        <w:gridCol w:w="1155"/>
        <w:gridCol w:w="5100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信息科技部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需求分析师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物联网工程师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物联网工程/传感网技术/电子工程/电气自动化/嵌入式开发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数据分析师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计算机科学与技术/信息管理与信息系统/信息与计算科学/统计学/数学类等相关专业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数据平台工程师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计算机科学与技术/信息管理与信息系统/信息与计算科学/统计学/数学类等相关专业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数据开发工程师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本科/硕士/博士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计算机科学与技术/信息管理与信息系统/信息与计算科学/统计学/数学类等相关专业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数据算法工程师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本科/硕士/博士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计算机科学与技术/信息管理与信息系统/信息与计算科学/统计学/数学类等相关专业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SAP内部顾问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156" w:beforeLines="50" w:after="156" w:afterLines="50"/>
        <w:rPr>
          <w:rFonts w:hint="eastAsia"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供应链类</w:t>
      </w:r>
    </w:p>
    <w:tbl>
      <w:tblPr>
        <w:tblStyle w:val="8"/>
        <w:tblW w:w="10290" w:type="dxa"/>
        <w:tblInd w:w="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575"/>
        <w:gridCol w:w="1155"/>
        <w:gridCol w:w="5100"/>
        <w:gridCol w:w="1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供应链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供应链管理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（管理方向）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专业不限，理工科优先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供应链管理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（技术方向)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机械类/电气类/化学化工类/物流类/统计类/数学类/生物类/包装工程/IE/自动化/管理科学与工程等相关专业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156" w:beforeLines="50" w:after="156" w:afterLines="50"/>
        <w:rPr>
          <w:rFonts w:hint="eastAsia"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市场类</w:t>
      </w:r>
    </w:p>
    <w:tbl>
      <w:tblPr>
        <w:tblStyle w:val="8"/>
        <w:tblW w:w="10305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575"/>
        <w:gridCol w:w="1155"/>
        <w:gridCol w:w="5115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15" w:type="dxa"/>
            <w:tcBorders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tcBorders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55" w:type="dxa"/>
            <w:tcBorders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15" w:type="dxa"/>
            <w:tcBorders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45" w:type="dxa"/>
            <w:tcBorders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21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市场部</w:t>
            </w:r>
          </w:p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消费者研究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统计学/应用数学/应用心理学/市场营销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12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产品策划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心理学/工业设计/统计学/轻化工程/纺织/市场营销/汉语言文学/广告学/传播学/产品设计/艺术设计等相关专业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市场策划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市场营销/工商管理/心理学/社会学/统计学/电子商务/网络传播/新闻传播/品牌传播/经济学/金融学等相关专业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2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</w:trPr>
        <w:tc>
          <w:tcPr>
            <w:tcW w:w="121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市场部</w:t>
            </w:r>
          </w:p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传播创作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汉语言文学/新闻传播类/广告学/市场营销/工商管理/电子商务/经济学/金融学/社会学/统计学/网络传播/品牌传播/视觉传达/平面设计等相关专业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媒介商务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市场营销/广告学/传播学/公共关系学/新闻学等相关专业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2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视觉传达/平面广告/包装设计/艺术设计/美术学/设计学/环境设计等相关专业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电商事业部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电商策划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电子商务/网络传播/广告学/新闻传播/统计学/应用数学/应用心理学/市场营销/客户关系管理/社会学/工商管理等相关专业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电商运营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电子商务/网络传播/广告学/新闻传播/市场营销/社会学/工商管理等相关专业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1215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电商设计</w:t>
            </w:r>
          </w:p>
        </w:tc>
        <w:tc>
          <w:tcPr>
            <w:tcW w:w="115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视觉设计/平面设计/艺术设计</w:t>
            </w:r>
          </w:p>
        </w:tc>
        <w:tc>
          <w:tcPr>
            <w:tcW w:w="124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156" w:beforeLines="50" w:after="156" w:afterLines="50"/>
        <w:rPr>
          <w:rFonts w:hint="eastAsia" w:ascii="Arial" w:cs="Arial"/>
          <w:b/>
          <w:szCs w:val="21"/>
          <w:lang w:val="en-US" w:eastAsia="zh-CN"/>
        </w:rPr>
      </w:pPr>
      <w:r>
        <w:rPr>
          <w:rFonts w:hint="eastAsia" w:ascii="Arial" w:cs="Arial"/>
          <w:b/>
          <w:szCs w:val="21"/>
          <w:lang w:val="en-US" w:eastAsia="zh-CN"/>
        </w:rPr>
        <w:t>销售类</w:t>
      </w:r>
    </w:p>
    <w:tbl>
      <w:tblPr>
        <w:tblStyle w:val="8"/>
        <w:tblW w:w="10350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1586"/>
        <w:gridCol w:w="1146"/>
        <w:gridCol w:w="514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214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586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培养方向</w:t>
            </w:r>
          </w:p>
        </w:tc>
        <w:tc>
          <w:tcPr>
            <w:tcW w:w="1146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142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62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销售部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本科/硕士</w:t>
            </w:r>
          </w:p>
        </w:tc>
        <w:tc>
          <w:tcPr>
            <w:tcW w:w="5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专业不限，理工科专业优先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2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规划与运营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本科/硕士</w:t>
            </w:r>
          </w:p>
        </w:tc>
        <w:tc>
          <w:tcPr>
            <w:tcW w:w="5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运营管理/统计学/数学/市场营销/电子商务/物流管理/社会学/工商管理等相关专业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</w:tbl>
    <w:p>
      <w:pPr>
        <w:spacing w:before="156" w:beforeLines="5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职能类</w:t>
      </w:r>
    </w:p>
    <w:tbl>
      <w:tblPr>
        <w:tblStyle w:val="8"/>
        <w:tblW w:w="10305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575"/>
        <w:gridCol w:w="1155"/>
        <w:gridCol w:w="15"/>
        <w:gridCol w:w="5100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15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人力资源部</w:t>
            </w:r>
          </w:p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170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人力资源管理/心理学/数学/统计学/社会保障/信息管理与信息系统/教育学/管理类等相关专业</w:t>
            </w:r>
          </w:p>
        </w:tc>
        <w:tc>
          <w:tcPr>
            <w:tcW w:w="1245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广州/天津/昆山/重庆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1215" w:type="dxa"/>
            <w:vMerge w:val="continue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企业文化管理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企业管理/心理学/社会保障/信息管理与信息系统/管理科学/汉语言文学/营养学/基础心理学/广告学/传播学/英语/涉外文秘等相关专业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培训学院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培训管理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教育学类/人力资源管理/心理学/计算机科学与技术/信息管理与信息系统/市场营销/工商管理/新媒体研究/汉语言文学/化学等相关专业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培训讲师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营销/工商管理/化学等相关专业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广州/天津/北京/成都/重庆/上海/郑州/哈尔滨/苏州/杭州/厦门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行政采购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专业不限，旅游管理/酒店管理/行政管理/公共管理/社会工作等相关专业优先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专业不限，旅游管理/酒店管理/行政管理/公共管理/社会工作等相关专业优先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总裁办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秘书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专业不限，英语/文秘/中文等相关专业优先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总经办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法务管理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硕士/博士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法学等相关专业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外联事务管理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156" w:beforeLines="50" w:line="480" w:lineRule="auto"/>
        <w:rPr>
          <w:rFonts w:ascii="Arial" w:hAnsi="Arial" w:cs="Arial"/>
          <w:b/>
          <w:sz w:val="24"/>
        </w:rPr>
      </w:pPr>
      <w:r>
        <w:rPr>
          <w:rFonts w:hint="eastAsia" w:ascii="Arial" w:cs="Arial"/>
          <w:b/>
          <w:sz w:val="24"/>
          <w:lang w:eastAsia="zh-CN"/>
        </w:rPr>
        <w:t>五</w:t>
      </w:r>
      <w:r>
        <w:rPr>
          <w:rFonts w:ascii="Arial" w:cs="Arial"/>
          <w:b/>
          <w:sz w:val="24"/>
        </w:rPr>
        <w:t>、联系方式</w:t>
      </w:r>
    </w:p>
    <w:p>
      <w:pPr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地址：广州市黄埔区云埔工业区埔南路36号              电话：020-85556668-5518  王女士</w:t>
      </w:r>
    </w:p>
    <w:p>
      <w:pPr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公司官方网站：</w:t>
      </w:r>
      <w:r>
        <w:fldChar w:fldCharType="begin"/>
      </w:r>
      <w:r>
        <w:instrText xml:space="preserve"> HYPERLINK "http://www.bluemoon.com.cn"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</w:rPr>
        <w:t>www.bluemoon.com.cn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 xml:space="preserve">                    答疑邮箱：</w:t>
      </w:r>
      <w:r>
        <w:fldChar w:fldCharType="begin"/>
      </w:r>
      <w:r>
        <w:instrText xml:space="preserve"> HYPERLINK "mailto:campus@bluemoon.com.cn"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auto"/>
          <w:u w:val="none"/>
        </w:rPr>
        <w:t>campus@bluemoon.com.cn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（不接收简历）</w: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校园招聘微信号：</w:t>
      </w:r>
      <w:r>
        <w:rPr>
          <w:rFonts w:hint="eastAsia" w:asciiTheme="minorEastAsia" w:hAnsiTheme="minorEastAsia" w:eastAsiaTheme="minorEastAsia" w:cstheme="minorEastAsia"/>
          <w:lang w:eastAsia="zh-CN"/>
        </w:rPr>
        <w:t>蓝月亮校园招聘</w:t>
      </w:r>
      <w:r>
        <w:rPr>
          <w:rFonts w:hint="eastAsia" w:asciiTheme="minorEastAsia" w:hAnsiTheme="minorEastAsia" w:eastAsiaTheme="minorEastAsia" w:cstheme="minorEastAsia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官方答疑QQ群：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894294493</w:t>
      </w:r>
      <w:r>
        <w:rPr>
          <w:rFonts w:hint="eastAsia" w:asciiTheme="minorEastAsia" w:hAnsiTheme="minorEastAsia" w:eastAsiaTheme="minorEastAsia" w:cstheme="minorEastAsia"/>
        </w:rPr>
        <w:t xml:space="preserve">                </w:t>
      </w:r>
    </w:p>
    <w:p>
      <w:pPr>
        <w:spacing w:after="156" w:afterLines="50"/>
        <w:rPr>
          <w:rFonts w:ascii="Arial" w:cs="Arial"/>
          <w:b/>
          <w:szCs w:val="21"/>
        </w:rPr>
      </w:pPr>
      <w:r>
        <w:rPr>
          <w:rFonts w:hint="eastAsia" w:ascii="Arial" w:hAnsi="Arial" w:cs="Arial"/>
        </w:rPr>
        <w:drawing>
          <wp:inline distT="0" distB="0" distL="0" distR="0">
            <wp:extent cx="1130300" cy="1111250"/>
            <wp:effectExtent l="0" t="0" r="12700" b="12700"/>
            <wp:docPr id="3" name="图片 1" descr="qrcode_for_gh_736418f2dc4d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qrcode_for_gh_736418f2dc4d_258.jpg"/>
                    <pic:cNvPicPr>
                      <a:picLocks noChangeAspect="1"/>
                    </pic:cNvPicPr>
                  </pic:nvPicPr>
                  <pic:blipFill>
                    <a:blip r:embed="rId6"/>
                    <a:srcRect l="2232" t="4607" r="375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</w:rPr>
        <w:t xml:space="preserve">                                  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 w:ascii="Arial" w:hAnsi="Arial" w:cs="Arial"/>
        </w:rPr>
        <w:t xml:space="preserve"> </w:t>
      </w:r>
      <w:r>
        <w:drawing>
          <wp:inline distT="0" distB="0" distL="114300" distR="114300">
            <wp:extent cx="1082040" cy="1090930"/>
            <wp:effectExtent l="0" t="0" r="381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</w:rPr>
        <w:t xml:space="preserve">                                                   </w:t>
      </w:r>
    </w:p>
    <w:sectPr>
      <w:headerReference r:id="rId3" w:type="default"/>
      <w:pgSz w:w="11906" w:h="16838"/>
      <w:pgMar w:top="720" w:right="720" w:bottom="720" w:left="720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028700" cy="371475"/>
          <wp:effectExtent l="19050" t="0" r="0" b="0"/>
          <wp:docPr id="1" name="图片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22D6D"/>
    <w:rsid w:val="0002195E"/>
    <w:rsid w:val="00040692"/>
    <w:rsid w:val="00085D8F"/>
    <w:rsid w:val="000A6378"/>
    <w:rsid w:val="001302F1"/>
    <w:rsid w:val="00173319"/>
    <w:rsid w:val="001B3717"/>
    <w:rsid w:val="001F53B1"/>
    <w:rsid w:val="002500F4"/>
    <w:rsid w:val="0025173D"/>
    <w:rsid w:val="00280284"/>
    <w:rsid w:val="002A3AA6"/>
    <w:rsid w:val="002D6B80"/>
    <w:rsid w:val="003430BF"/>
    <w:rsid w:val="00354E14"/>
    <w:rsid w:val="003E7FE8"/>
    <w:rsid w:val="00407704"/>
    <w:rsid w:val="004128BB"/>
    <w:rsid w:val="00457DCE"/>
    <w:rsid w:val="004B27C2"/>
    <w:rsid w:val="00536C34"/>
    <w:rsid w:val="005658E3"/>
    <w:rsid w:val="005F11B0"/>
    <w:rsid w:val="00673092"/>
    <w:rsid w:val="006F1874"/>
    <w:rsid w:val="00733FF6"/>
    <w:rsid w:val="00760EAD"/>
    <w:rsid w:val="007A7CA8"/>
    <w:rsid w:val="007F2215"/>
    <w:rsid w:val="0086522E"/>
    <w:rsid w:val="00890038"/>
    <w:rsid w:val="00894CDE"/>
    <w:rsid w:val="008E4C02"/>
    <w:rsid w:val="00903797"/>
    <w:rsid w:val="00906438"/>
    <w:rsid w:val="00946D9D"/>
    <w:rsid w:val="009A53E8"/>
    <w:rsid w:val="009E5828"/>
    <w:rsid w:val="009F2F39"/>
    <w:rsid w:val="009F4AF0"/>
    <w:rsid w:val="00A10581"/>
    <w:rsid w:val="00A760C2"/>
    <w:rsid w:val="00A85D0E"/>
    <w:rsid w:val="00AA05EA"/>
    <w:rsid w:val="00AD351D"/>
    <w:rsid w:val="00B23CE8"/>
    <w:rsid w:val="00B24466"/>
    <w:rsid w:val="00CB5608"/>
    <w:rsid w:val="00CF5628"/>
    <w:rsid w:val="00D41B80"/>
    <w:rsid w:val="00D5664C"/>
    <w:rsid w:val="00D6495F"/>
    <w:rsid w:val="00DF6691"/>
    <w:rsid w:val="00E16080"/>
    <w:rsid w:val="00E2377C"/>
    <w:rsid w:val="00E863A1"/>
    <w:rsid w:val="00EF15FC"/>
    <w:rsid w:val="00F455D3"/>
    <w:rsid w:val="00FA7888"/>
    <w:rsid w:val="0100583E"/>
    <w:rsid w:val="05A8756D"/>
    <w:rsid w:val="07004026"/>
    <w:rsid w:val="079C5262"/>
    <w:rsid w:val="07F239EF"/>
    <w:rsid w:val="0E421DB9"/>
    <w:rsid w:val="11282DE3"/>
    <w:rsid w:val="129B3090"/>
    <w:rsid w:val="15265308"/>
    <w:rsid w:val="15792B3C"/>
    <w:rsid w:val="18DB43A1"/>
    <w:rsid w:val="1ADD735B"/>
    <w:rsid w:val="1F0D286C"/>
    <w:rsid w:val="22791B67"/>
    <w:rsid w:val="23F75F4E"/>
    <w:rsid w:val="25795CAF"/>
    <w:rsid w:val="27B4355A"/>
    <w:rsid w:val="29B628AA"/>
    <w:rsid w:val="2BF4484D"/>
    <w:rsid w:val="2D3D0F9F"/>
    <w:rsid w:val="2DF902AD"/>
    <w:rsid w:val="2E271E88"/>
    <w:rsid w:val="30484540"/>
    <w:rsid w:val="318811B8"/>
    <w:rsid w:val="326B5D56"/>
    <w:rsid w:val="32A857DD"/>
    <w:rsid w:val="33035A74"/>
    <w:rsid w:val="33D81F6F"/>
    <w:rsid w:val="34190922"/>
    <w:rsid w:val="36B8664D"/>
    <w:rsid w:val="378035BE"/>
    <w:rsid w:val="390311AC"/>
    <w:rsid w:val="3A884BCB"/>
    <w:rsid w:val="3CAF07AC"/>
    <w:rsid w:val="3DAF5E8A"/>
    <w:rsid w:val="3EEA1A4B"/>
    <w:rsid w:val="3F101F3A"/>
    <w:rsid w:val="40FC7065"/>
    <w:rsid w:val="4C5165C8"/>
    <w:rsid w:val="4D3676D7"/>
    <w:rsid w:val="4F572E2B"/>
    <w:rsid w:val="51BD6A33"/>
    <w:rsid w:val="53D307C6"/>
    <w:rsid w:val="540548DE"/>
    <w:rsid w:val="54B9119E"/>
    <w:rsid w:val="57D30BE1"/>
    <w:rsid w:val="59AD5DFB"/>
    <w:rsid w:val="5BCA6CC6"/>
    <w:rsid w:val="5FF2071D"/>
    <w:rsid w:val="652679F4"/>
    <w:rsid w:val="687D0EBD"/>
    <w:rsid w:val="6AD3343E"/>
    <w:rsid w:val="6E2C72AE"/>
    <w:rsid w:val="6EE7771E"/>
    <w:rsid w:val="6F794904"/>
    <w:rsid w:val="6FD22D6D"/>
    <w:rsid w:val="706150D1"/>
    <w:rsid w:val="71A7605C"/>
    <w:rsid w:val="731E130D"/>
    <w:rsid w:val="74FC242E"/>
    <w:rsid w:val="79DA4A40"/>
    <w:rsid w:val="7D4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qFormat/>
    <w:uiPriority w:val="0"/>
    <w:rPr>
      <w:color w:val="FFFF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字符"/>
    <w:basedOn w:val="6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未处理的提及1"/>
    <w:basedOn w:val="6"/>
    <w:unhideWhenUsed/>
    <w:qFormat/>
    <w:uiPriority w:val="99"/>
    <w:rPr>
      <w:color w:val="808080"/>
      <w:shd w:val="clear" w:color="auto" w:fill="E6E6E6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2687</Characters>
  <Lines>22</Lines>
  <Paragraphs>6</Paragraphs>
  <TotalTime>1</TotalTime>
  <ScaleCrop>false</ScaleCrop>
  <LinksUpToDate>false</LinksUpToDate>
  <CharactersWithSpaces>3152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2018-09-04T04:05:00Z</dcterms:created>
  <dc:creator>Administrator</dc:creator>
  <cp:lastModifiedBy>Administrator</cp:lastModifiedBy>
  <dcterms:modified xsi:type="dcterms:W3CDTF">2018-10-12T00:55:27Z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