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outlineLvl w:val="1"/>
        <w:rPr>
          <w:rFonts w:ascii="方正小标宋_GBK" w:eastAsia="方正小标宋_GBK"/>
        </w:rPr>
      </w:pPr>
      <w:bookmarkStart w:id="0" w:name="_Toc51175979"/>
      <w:r>
        <w:rPr>
          <w:rFonts w:hint="eastAsia" w:ascii="方正小标宋_GBK" w:eastAsia="方正小标宋_GBK"/>
        </w:rPr>
        <w:t>优秀班集体</w:t>
      </w:r>
      <w:bookmarkEnd w:id="0"/>
    </w:p>
    <w:p>
      <w:pPr>
        <w:pStyle w:val="6"/>
        <w:outlineLvl w:val="2"/>
        <w:rPr>
          <w:rFonts w:ascii="仿宋_GB2312" w:eastAsia="仿宋_GB2312"/>
          <w:sz w:val="28"/>
        </w:rPr>
      </w:pPr>
      <w:bookmarkStart w:id="1" w:name="_Toc51175980"/>
      <w:r>
        <w:rPr>
          <w:rFonts w:hint="eastAsia" w:ascii="仿宋_GB2312" w:eastAsia="仿宋_GB2312"/>
        </w:rPr>
        <w:t>一、优秀班集体注意事项</w:t>
      </w:r>
      <w:bookmarkEnd w:id="1"/>
    </w:p>
    <w:p>
      <w:pPr>
        <w:spacing w:line="560" w:lineRule="exact"/>
        <w:ind w:firstLine="562" w:firstLineChars="200"/>
        <w:rPr>
          <w:rFonts w:ascii="仿宋_GB2312" w:eastAsia="仿宋_GB2312" w:hAnsiTheme="minorEastAsia"/>
          <w:b/>
          <w:sz w:val="28"/>
          <w:szCs w:val="28"/>
        </w:rPr>
      </w:pPr>
      <w:r>
        <w:rPr>
          <w:rFonts w:hint="eastAsia" w:ascii="仿宋_GB2312" w:eastAsia="仿宋_GB2312" w:hAnsiTheme="minorEastAsia"/>
          <w:b/>
          <w:sz w:val="28"/>
          <w:szCs w:val="28"/>
        </w:rPr>
        <w:t>奖励金额：</w:t>
      </w:r>
      <w:r>
        <w:rPr>
          <w:rFonts w:hint="eastAsia" w:ascii="仿宋_GB2312" w:eastAsia="仿宋_GB2312" w:hAnsiTheme="minorEastAsia"/>
          <w:sz w:val="28"/>
          <w:szCs w:val="28"/>
        </w:rPr>
        <w:t>一等优秀班集体：</w:t>
      </w:r>
      <w:r>
        <w:rPr>
          <w:rFonts w:hint="eastAsia" w:eastAsia="仿宋_GB2312"/>
          <w:sz w:val="28"/>
          <w:szCs w:val="28"/>
        </w:rPr>
        <w:t>3000</w:t>
      </w:r>
      <w:r>
        <w:rPr>
          <w:rFonts w:hint="eastAsia" w:ascii="仿宋_GB2312" w:eastAsia="仿宋_GB2312" w:hAnsiTheme="minorEastAsia"/>
          <w:sz w:val="28"/>
          <w:szCs w:val="28"/>
        </w:rPr>
        <w:t>元/班级；</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 xml:space="preserve">          二等优秀班集体：</w:t>
      </w:r>
      <w:r>
        <w:rPr>
          <w:rFonts w:hint="eastAsia" w:eastAsia="仿宋_GB2312"/>
          <w:sz w:val="28"/>
          <w:szCs w:val="28"/>
        </w:rPr>
        <w:t>1500</w:t>
      </w:r>
      <w:r>
        <w:rPr>
          <w:rFonts w:hint="eastAsia" w:ascii="仿宋_GB2312" w:eastAsia="仿宋_GB2312" w:hAnsiTheme="minorEastAsia"/>
          <w:sz w:val="28"/>
          <w:szCs w:val="28"/>
        </w:rPr>
        <w:t>元/班级。</w:t>
      </w:r>
    </w:p>
    <w:p>
      <w:pPr>
        <w:spacing w:line="560" w:lineRule="exact"/>
        <w:ind w:firstLine="562" w:firstLineChars="200"/>
        <w:rPr>
          <w:rFonts w:ascii="仿宋_GB2312" w:eastAsia="仿宋_GB2312" w:hAnsiTheme="minorEastAsia"/>
          <w:b/>
          <w:sz w:val="28"/>
          <w:szCs w:val="28"/>
        </w:rPr>
      </w:pPr>
      <w:r>
        <w:rPr>
          <w:rFonts w:hint="eastAsia" w:ascii="仿宋_GB2312" w:eastAsia="仿宋_GB2312" w:hAnsiTheme="minorEastAsia"/>
          <w:b/>
          <w:sz w:val="28"/>
          <w:szCs w:val="28"/>
        </w:rPr>
        <w:t>获奖比例：</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二等优秀班集体：根据各学部院系本科生、研究生班级总数（含珠海校区）的</w:t>
      </w:r>
      <w:r>
        <w:rPr>
          <w:rFonts w:hint="eastAsia" w:eastAsia="仿宋_GB2312"/>
          <w:sz w:val="28"/>
          <w:szCs w:val="28"/>
        </w:rPr>
        <w:t>30</w:t>
      </w:r>
      <w:r>
        <w:rPr>
          <w:rFonts w:hint="eastAsia" w:ascii="仿宋_GB2312" w:eastAsia="仿宋_GB2312" w:hAnsiTheme="minorEastAsia"/>
          <w:sz w:val="28"/>
          <w:szCs w:val="28"/>
        </w:rPr>
        <w:t>%分配。</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一等优秀班集体：从二等优秀班集体中推荐评选，本研一等优秀班集体各</w:t>
      </w:r>
      <w:r>
        <w:rPr>
          <w:rFonts w:hint="eastAsia" w:eastAsia="仿宋_GB2312"/>
          <w:sz w:val="28"/>
          <w:szCs w:val="28"/>
        </w:rPr>
        <w:t>10</w:t>
      </w:r>
      <w:r>
        <w:rPr>
          <w:rFonts w:hint="eastAsia" w:ascii="仿宋_GB2312" w:eastAsia="仿宋_GB2312" w:hAnsiTheme="minorEastAsia"/>
          <w:sz w:val="28"/>
          <w:szCs w:val="28"/>
        </w:rPr>
        <w:t>个。</w:t>
      </w:r>
    </w:p>
    <w:p>
      <w:pPr>
        <w:spacing w:line="560" w:lineRule="exact"/>
        <w:ind w:firstLine="562" w:firstLineChars="200"/>
        <w:rPr>
          <w:rFonts w:ascii="仿宋_GB2312" w:eastAsia="仿宋_GB2312" w:hAnsiTheme="minorEastAsia"/>
          <w:sz w:val="28"/>
          <w:szCs w:val="28"/>
        </w:rPr>
      </w:pPr>
      <w:r>
        <w:rPr>
          <w:rFonts w:hint="eastAsia" w:ascii="仿宋_GB2312" w:eastAsia="仿宋_GB2312" w:hAnsiTheme="minorEastAsia"/>
          <w:b/>
          <w:sz w:val="28"/>
          <w:szCs w:val="28"/>
        </w:rPr>
        <w:t>评选范围：</w:t>
      </w:r>
      <w:r>
        <w:rPr>
          <w:rFonts w:hint="eastAsia" w:ascii="仿宋_GB2312" w:eastAsia="仿宋_GB2312" w:hAnsiTheme="minorEastAsia"/>
          <w:sz w:val="28"/>
          <w:szCs w:val="28"/>
        </w:rPr>
        <w:t>各学部院系本科生、研究生（全日制、非定向）二年级及以上班级（含珠海校区）。</w:t>
      </w:r>
    </w:p>
    <w:p>
      <w:pPr>
        <w:spacing w:line="560" w:lineRule="exact"/>
        <w:ind w:firstLine="562" w:firstLineChars="200"/>
        <w:rPr>
          <w:rFonts w:ascii="仿宋_GB2312" w:eastAsia="仿宋_GB2312" w:hAnsiTheme="minorEastAsia"/>
          <w:b/>
          <w:sz w:val="28"/>
          <w:szCs w:val="28"/>
        </w:rPr>
      </w:pPr>
      <w:r>
        <w:rPr>
          <w:rFonts w:hint="eastAsia" w:ascii="仿宋_GB2312" w:eastAsia="仿宋_GB2312" w:hAnsiTheme="minorEastAsia"/>
          <w:b/>
          <w:sz w:val="28"/>
          <w:szCs w:val="28"/>
        </w:rPr>
        <w:t>评选条件：</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1</w:t>
      </w:r>
      <w:r>
        <w:rPr>
          <w:rFonts w:hint="eastAsia" w:ascii="仿宋_GB2312" w:eastAsia="仿宋_GB2312" w:hAnsiTheme="minorEastAsia"/>
          <w:sz w:val="28"/>
          <w:szCs w:val="28"/>
        </w:rPr>
        <w:t>.班委会组织健全，职责明确，团结一致，积极肯干，能够踏实有效地开展工作，认真完成上级组织交给的各项任务，为同学服务。</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2</w:t>
      </w:r>
      <w:r>
        <w:rPr>
          <w:rFonts w:hint="eastAsia" w:ascii="仿宋_GB2312" w:eastAsia="仿宋_GB2312" w:hAnsiTheme="minorEastAsia"/>
          <w:sz w:val="28"/>
          <w:szCs w:val="28"/>
        </w:rPr>
        <w:t>.班集体班委和党员起到模范带头作用，党员发展情况良好。</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3</w:t>
      </w:r>
      <w:r>
        <w:rPr>
          <w:rFonts w:hint="eastAsia" w:ascii="仿宋_GB2312" w:eastAsia="仿宋_GB2312" w:hAnsiTheme="minorEastAsia"/>
          <w:sz w:val="28"/>
          <w:szCs w:val="28"/>
        </w:rPr>
        <w:t>.班级有良好的学习、学术风气；班级同学学习态度端正，上课无迟到、早退现象，上课出勤率达</w:t>
      </w:r>
      <w:r>
        <w:rPr>
          <w:rFonts w:hint="eastAsia" w:eastAsia="仿宋_GB2312"/>
          <w:sz w:val="28"/>
          <w:szCs w:val="28"/>
        </w:rPr>
        <w:t>90</w:t>
      </w:r>
      <w:r>
        <w:rPr>
          <w:rFonts w:hint="eastAsia" w:ascii="仿宋_GB2312" w:eastAsia="仿宋_GB2312" w:hAnsiTheme="minorEastAsia"/>
          <w:sz w:val="28"/>
          <w:szCs w:val="28"/>
        </w:rPr>
        <w:t>％以上，课堂秩序良好；班级同学自觉遵守考试纪律，无考试作弊现象；尊重教师，积极配合任课教师的教学工作；全班同学学习成绩优良率达</w:t>
      </w:r>
      <w:r>
        <w:rPr>
          <w:rFonts w:hint="eastAsia" w:eastAsia="仿宋_GB2312"/>
          <w:sz w:val="28"/>
          <w:szCs w:val="28"/>
        </w:rPr>
        <w:t>50</w:t>
      </w:r>
      <w:r>
        <w:rPr>
          <w:rFonts w:hint="eastAsia" w:ascii="仿宋_GB2312" w:eastAsia="仿宋_GB2312" w:hAnsiTheme="minorEastAsia"/>
          <w:sz w:val="28"/>
          <w:szCs w:val="28"/>
        </w:rPr>
        <w:t>％以上。（无课程班级可不参考出勤率及成绩优良率要求）</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4</w:t>
      </w:r>
      <w:r>
        <w:rPr>
          <w:rFonts w:hint="eastAsia" w:ascii="仿宋_GB2312" w:eastAsia="仿宋_GB2312" w:hAnsiTheme="minorEastAsia"/>
          <w:sz w:val="28"/>
          <w:szCs w:val="28"/>
        </w:rPr>
        <w:t>.班集体能够结合同学需要和专业特点，定期组织和谐健康、积极向上的集体活动，且活动出勤率达</w:t>
      </w:r>
      <w:r>
        <w:rPr>
          <w:rFonts w:hint="eastAsia" w:eastAsia="仿宋_GB2312"/>
          <w:sz w:val="28"/>
          <w:szCs w:val="28"/>
        </w:rPr>
        <w:t>85</w:t>
      </w:r>
      <w:r>
        <w:rPr>
          <w:rFonts w:hint="eastAsia" w:ascii="仿宋_GB2312" w:eastAsia="仿宋_GB2312" w:hAnsiTheme="minorEastAsia"/>
          <w:sz w:val="28"/>
          <w:szCs w:val="28"/>
        </w:rPr>
        <w:t>%以上。</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5</w:t>
      </w:r>
      <w:r>
        <w:rPr>
          <w:rFonts w:hint="eastAsia" w:ascii="仿宋_GB2312" w:eastAsia="仿宋_GB2312" w:hAnsiTheme="minorEastAsia"/>
          <w:sz w:val="28"/>
          <w:szCs w:val="28"/>
        </w:rPr>
        <w:t xml:space="preserve">.班集体成员遵纪守法，无因违法、违纪、违规受到处分的同学 ，班级一年内无重大安全责任事故。 </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6</w:t>
      </w:r>
      <w:r>
        <w:rPr>
          <w:rFonts w:hint="eastAsia" w:ascii="仿宋_GB2312" w:eastAsia="仿宋_GB2312" w:hAnsiTheme="minorEastAsia"/>
          <w:sz w:val="28"/>
          <w:szCs w:val="28"/>
        </w:rPr>
        <w:t>.班集体能够关心和帮助每一位成员，关注同学的成长发展和心理健康状况。</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7</w:t>
      </w:r>
      <w:r>
        <w:rPr>
          <w:rFonts w:hint="eastAsia" w:ascii="仿宋_GB2312" w:eastAsia="仿宋_GB2312" w:hAnsiTheme="minorEastAsia"/>
          <w:sz w:val="28"/>
          <w:szCs w:val="28"/>
        </w:rPr>
        <w:t>.全班同学积极参与学生宿舍管理工作，自觉维护和保持宿舍环境，在全年卫生检查中无不合格宿舍。自觉维护校园秩序，主动参与校园建设。</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8</w:t>
      </w:r>
      <w:r>
        <w:rPr>
          <w:rFonts w:hint="eastAsia" w:ascii="仿宋_GB2312" w:eastAsia="仿宋_GB2312" w:hAnsiTheme="minorEastAsia"/>
          <w:sz w:val="28"/>
          <w:szCs w:val="28"/>
        </w:rPr>
        <w:t>.班委会积极组织开展劳育活动，班集体成员积极参加各级各类劳育课程、劳育技能和劳动成果展示、劳动竞赛等活动，具有正确的劳动价值观和良好劳动品质。</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一等优秀班集体评选条件同北京市优秀班集体评选条件一致，具体内容参见学工部网站一等优秀班集体评选通知。</w:t>
      </w:r>
    </w:p>
    <w:p>
      <w:pPr>
        <w:spacing w:line="560" w:lineRule="exact"/>
        <w:ind w:firstLine="562" w:firstLineChars="200"/>
        <w:rPr>
          <w:rFonts w:ascii="仿宋_GB2312" w:eastAsia="仿宋_GB2312" w:hAnsiTheme="minorEastAsia"/>
          <w:b/>
          <w:sz w:val="28"/>
          <w:szCs w:val="28"/>
        </w:rPr>
      </w:pPr>
      <w:r>
        <w:rPr>
          <w:rFonts w:hint="eastAsia" w:ascii="仿宋_GB2312" w:eastAsia="仿宋_GB2312" w:hAnsiTheme="minorEastAsia"/>
          <w:b/>
          <w:sz w:val="28"/>
          <w:szCs w:val="28"/>
        </w:rPr>
        <w:t>注意事项：</w:t>
      </w:r>
    </w:p>
    <w:p>
      <w:pPr>
        <w:spacing w:line="560" w:lineRule="exact"/>
        <w:ind w:firstLine="562" w:firstLineChars="200"/>
        <w:rPr>
          <w:rFonts w:ascii="仿宋_GB2312" w:eastAsia="仿宋_GB2312" w:hAnsiTheme="minorEastAsia"/>
          <w:b/>
          <w:sz w:val="28"/>
          <w:szCs w:val="28"/>
        </w:rPr>
      </w:pPr>
      <w:r>
        <w:rPr>
          <w:rFonts w:hint="eastAsia" w:ascii="仿宋_GB2312" w:eastAsia="仿宋_GB2312" w:hAnsiTheme="minorEastAsia"/>
          <w:b/>
          <w:sz w:val="28"/>
          <w:szCs w:val="28"/>
        </w:rPr>
        <w:t>奖项评选类</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1</w:t>
      </w:r>
      <w:r>
        <w:rPr>
          <w:rFonts w:hint="eastAsia" w:ascii="仿宋_GB2312" w:eastAsia="仿宋_GB2312" w:hAnsiTheme="minorEastAsia"/>
          <w:sz w:val="28"/>
          <w:szCs w:val="28"/>
        </w:rPr>
        <w:t>.</w:t>
      </w:r>
      <w:r>
        <w:rPr>
          <w:rFonts w:hint="eastAsia" w:ascii="仿宋_GB2312" w:eastAsia="仿宋_GB2312" w:hAnsiTheme="minorEastAsia"/>
          <w:color w:val="000000" w:themeColor="text1"/>
          <w:sz w:val="28"/>
          <w:szCs w:val="28"/>
          <w14:textFill>
            <w14:solidFill>
              <w14:schemeClr w14:val="tx1"/>
            </w14:solidFill>
          </w14:textFill>
        </w:rPr>
        <w:t>增加上课出勤率、成绩优良率要求（第</w:t>
      </w:r>
      <w:r>
        <w:rPr>
          <w:rFonts w:hint="eastAsia" w:eastAsia="仿宋_GB2312"/>
          <w:color w:val="000000" w:themeColor="text1"/>
          <w:sz w:val="28"/>
          <w:szCs w:val="28"/>
          <w14:textFill>
            <w14:solidFill>
              <w14:schemeClr w14:val="tx1"/>
            </w14:solidFill>
          </w14:textFill>
        </w:rPr>
        <w:t>3</w:t>
      </w:r>
      <w:r>
        <w:rPr>
          <w:rFonts w:hint="eastAsia" w:ascii="仿宋_GB2312" w:eastAsia="仿宋_GB2312" w:hAnsiTheme="minorEastAsia"/>
          <w:color w:val="000000" w:themeColor="text1"/>
          <w:sz w:val="28"/>
          <w:szCs w:val="28"/>
          <w14:textFill>
            <w14:solidFill>
              <w14:schemeClr w14:val="tx1"/>
            </w14:solidFill>
          </w14:textFill>
        </w:rPr>
        <w:t>条）；增加学生宿舍管理要求（第</w:t>
      </w:r>
      <w:r>
        <w:rPr>
          <w:rFonts w:hint="eastAsia" w:eastAsia="仿宋_GB2312"/>
          <w:color w:val="000000" w:themeColor="text1"/>
          <w:sz w:val="28"/>
          <w:szCs w:val="28"/>
          <w14:textFill>
            <w14:solidFill>
              <w14:schemeClr w14:val="tx1"/>
            </w14:solidFill>
          </w14:textFill>
        </w:rPr>
        <w:t>7</w:t>
      </w:r>
      <w:r>
        <w:rPr>
          <w:rFonts w:hint="eastAsia" w:ascii="仿宋_GB2312" w:eastAsia="仿宋_GB2312" w:hAnsiTheme="minorEastAsia"/>
          <w:color w:val="000000" w:themeColor="text1"/>
          <w:sz w:val="28"/>
          <w:szCs w:val="28"/>
          <w14:textFill>
            <w14:solidFill>
              <w14:schemeClr w14:val="tx1"/>
            </w14:solidFill>
          </w14:textFill>
        </w:rPr>
        <w:t>条）；增加劳育素养要求（第</w:t>
      </w:r>
      <w:r>
        <w:rPr>
          <w:rFonts w:hint="eastAsia" w:eastAsia="仿宋_GB2312"/>
          <w:color w:val="000000" w:themeColor="text1"/>
          <w:sz w:val="28"/>
          <w:szCs w:val="28"/>
          <w14:textFill>
            <w14:solidFill>
              <w14:schemeClr w14:val="tx1"/>
            </w14:solidFill>
          </w14:textFill>
        </w:rPr>
        <w:t>8</w:t>
      </w:r>
      <w:r>
        <w:rPr>
          <w:rFonts w:hint="eastAsia" w:ascii="仿宋_GB2312" w:eastAsia="仿宋_GB2312" w:hAnsiTheme="minorEastAsia"/>
          <w:color w:val="000000" w:themeColor="text1"/>
          <w:sz w:val="28"/>
          <w:szCs w:val="28"/>
          <w14:textFill>
            <w14:solidFill>
              <w14:schemeClr w14:val="tx1"/>
            </w14:solidFill>
          </w14:textFill>
        </w:rPr>
        <w:t>条）。</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2</w:t>
      </w:r>
      <w:r>
        <w:rPr>
          <w:rFonts w:hint="eastAsia" w:ascii="仿宋_GB2312" w:eastAsia="仿宋_GB2312" w:hAnsiTheme="minorEastAsia"/>
          <w:sz w:val="28"/>
          <w:szCs w:val="28"/>
        </w:rPr>
        <w:t>.上一学年班级成员有违纪情况的，班级出现重大安全责任事故的，该班级不予参评。</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3</w:t>
      </w:r>
      <w:r>
        <w:rPr>
          <w:rFonts w:hint="eastAsia" w:ascii="仿宋_GB2312" w:eastAsia="仿宋_GB2312" w:hAnsiTheme="minorEastAsia"/>
          <w:sz w:val="28"/>
          <w:szCs w:val="28"/>
        </w:rPr>
        <w:t>.优秀班集体奖学金本次只申请二等，一等后期全校统一参评。</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4</w:t>
      </w:r>
      <w:r>
        <w:rPr>
          <w:rFonts w:hint="eastAsia" w:ascii="仿宋_GB2312" w:eastAsia="仿宋_GB2312" w:hAnsiTheme="minorEastAsia"/>
          <w:sz w:val="28"/>
          <w:szCs w:val="28"/>
        </w:rPr>
        <w:t>.优秀班集体奖学金申请、系统填报及签收工作由各班班长完成，汇总表中填写班长的姓名、学号、身份证号等信息。</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5</w:t>
      </w:r>
      <w:r>
        <w:rPr>
          <w:rFonts w:hint="eastAsia" w:ascii="仿宋_GB2312" w:eastAsia="仿宋_GB2312" w:hAnsiTheme="minorEastAsia"/>
          <w:sz w:val="28"/>
          <w:szCs w:val="28"/>
        </w:rPr>
        <w:t>.优秀班集体按最高额度的奖金领取，不可重复领奖。</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6</w:t>
      </w:r>
      <w:r>
        <w:rPr>
          <w:rFonts w:hint="eastAsia" w:ascii="仿宋_GB2312" w:eastAsia="仿宋_GB2312" w:hAnsiTheme="minorEastAsia"/>
          <w:sz w:val="28"/>
          <w:szCs w:val="28"/>
        </w:rPr>
        <w:t>.二等优秀班集体需等于或少于规定名额。</w:t>
      </w:r>
    </w:p>
    <w:p>
      <w:pPr>
        <w:spacing w:line="560" w:lineRule="exact"/>
        <w:ind w:firstLine="562" w:firstLineChars="200"/>
        <w:rPr>
          <w:rFonts w:ascii="仿宋_GB2312" w:eastAsia="仿宋_GB2312" w:hAnsiTheme="minorEastAsia"/>
          <w:b/>
          <w:sz w:val="28"/>
          <w:szCs w:val="28"/>
        </w:rPr>
      </w:pPr>
      <w:r>
        <w:rPr>
          <w:rFonts w:hint="eastAsia" w:ascii="仿宋_GB2312" w:eastAsia="仿宋_GB2312" w:hAnsiTheme="minorEastAsia"/>
          <w:b/>
          <w:sz w:val="28"/>
          <w:szCs w:val="28"/>
        </w:rPr>
        <w:t>申请材料类</w:t>
      </w:r>
    </w:p>
    <w:p>
      <w:pPr>
        <w:spacing w:line="560" w:lineRule="exact"/>
        <w:ind w:firstLine="560" w:firstLineChars="200"/>
        <w:rPr>
          <w:rFonts w:ascii="仿宋_GB2312" w:eastAsia="仿宋_GB2312" w:hAnsiTheme="minorEastAsia"/>
          <w:color w:val="000000" w:themeColor="text1"/>
          <w:sz w:val="28"/>
          <w:szCs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1</w:t>
      </w:r>
      <w:r>
        <w:rPr>
          <w:rFonts w:hint="eastAsia" w:ascii="仿宋_GB2312" w:eastAsia="仿宋_GB2312" w:hAnsiTheme="minorEastAsia"/>
          <w:color w:val="000000" w:themeColor="text1"/>
          <w:sz w:val="28"/>
          <w:szCs w:val="28"/>
          <w14:textFill>
            <w14:solidFill>
              <w14:schemeClr w14:val="tx1"/>
            </w14:solidFill>
          </w14:textFill>
        </w:rPr>
        <w:t>.提交材料需完整齐全。相关材料包括：《北京师范大学二等优秀班集体二等奖申请表》、评奖学年期间班级工作书面总结、本班学生名单、班级活动照片</w:t>
      </w:r>
      <w:r>
        <w:rPr>
          <w:rFonts w:hint="eastAsia" w:eastAsia="仿宋_GB2312"/>
          <w:color w:val="000000" w:themeColor="text1"/>
          <w:sz w:val="28"/>
          <w:szCs w:val="28"/>
          <w14:textFill>
            <w14:solidFill>
              <w14:schemeClr w14:val="tx1"/>
            </w14:solidFill>
          </w14:textFill>
        </w:rPr>
        <w:t>5</w:t>
      </w:r>
      <w:r>
        <w:rPr>
          <w:rFonts w:hint="eastAsia" w:ascii="仿宋_GB2312" w:eastAsia="仿宋_GB2312" w:hAnsiTheme="minorEastAsia"/>
          <w:color w:val="000000" w:themeColor="text1"/>
          <w:sz w:val="28"/>
          <w:szCs w:val="28"/>
          <w14:textFill>
            <w14:solidFill>
              <w14:schemeClr w14:val="tx1"/>
            </w14:solidFill>
          </w14:textFill>
        </w:rPr>
        <w:t>-</w:t>
      </w:r>
      <w:r>
        <w:rPr>
          <w:rFonts w:hint="eastAsia" w:eastAsia="仿宋_GB2312"/>
          <w:color w:val="000000" w:themeColor="text1"/>
          <w:sz w:val="28"/>
          <w:szCs w:val="28"/>
          <w14:textFill>
            <w14:solidFill>
              <w14:schemeClr w14:val="tx1"/>
            </w14:solidFill>
          </w14:textFill>
        </w:rPr>
        <w:t>10</w:t>
      </w:r>
      <w:r>
        <w:rPr>
          <w:rFonts w:hint="eastAsia" w:ascii="仿宋_GB2312" w:eastAsia="仿宋_GB2312" w:hAnsiTheme="minorEastAsia"/>
          <w:color w:val="000000" w:themeColor="text1"/>
          <w:sz w:val="28"/>
          <w:szCs w:val="28"/>
          <w14:textFill>
            <w14:solidFill>
              <w14:schemeClr w14:val="tx1"/>
            </w14:solidFill>
          </w14:textFill>
        </w:rPr>
        <w:t>张及其他与评比内容有关的证明材料。</w:t>
      </w:r>
    </w:p>
    <w:p>
      <w:pPr>
        <w:spacing w:line="560" w:lineRule="exact"/>
        <w:ind w:firstLine="560" w:firstLineChars="200"/>
        <w:rPr>
          <w:rFonts w:ascii="仿宋_GB2312" w:eastAsia="仿宋_GB2312" w:hAnsiTheme="minorEastAsia"/>
          <w:color w:val="000000" w:themeColor="text1"/>
          <w:sz w:val="28"/>
          <w:szCs w:val="28"/>
          <w14:textFill>
            <w14:solidFill>
              <w14:schemeClr w14:val="tx1"/>
            </w14:solidFill>
          </w14:textFill>
        </w:rPr>
      </w:pPr>
    </w:p>
    <w:p>
      <w:pPr>
        <w:pStyle w:val="6"/>
        <w:outlineLvl w:val="2"/>
        <w:rPr>
          <w:rFonts w:ascii="仿宋_GB2312" w:eastAsia="仿宋_GB2312"/>
        </w:rPr>
      </w:pPr>
      <w:bookmarkStart w:id="2" w:name="_Toc51175981"/>
      <w:r>
        <w:rPr>
          <w:rFonts w:hint="eastAsia" w:ascii="仿宋_GB2312" w:eastAsia="仿宋_GB2312"/>
        </w:rPr>
        <w:t>二、优秀班集体评选办法</w:t>
      </w:r>
      <w:bookmarkEnd w:id="2"/>
    </w:p>
    <w:p>
      <w:pPr>
        <w:spacing w:line="276" w:lineRule="auto"/>
        <w:jc w:val="center"/>
        <w:rPr>
          <w:rFonts w:ascii="仿宋_GB2312" w:eastAsia="仿宋_GB2312" w:hAnsiTheme="minorEastAsia"/>
          <w:b/>
          <w:bCs/>
          <w:sz w:val="28"/>
          <w:szCs w:val="28"/>
        </w:rPr>
      </w:pPr>
      <w:r>
        <w:rPr>
          <w:rFonts w:hint="eastAsia" w:ascii="仿宋_GB2312" w:eastAsia="仿宋_GB2312" w:hAnsiTheme="minorEastAsia"/>
          <w:b/>
          <w:bCs/>
          <w:sz w:val="28"/>
          <w:szCs w:val="28"/>
        </w:rPr>
        <w:t>北京师范大学优秀班集体评选办法</w:t>
      </w:r>
    </w:p>
    <w:p>
      <w:pPr>
        <w:spacing w:line="560" w:lineRule="exact"/>
        <w:ind w:firstLine="562" w:firstLineChars="200"/>
        <w:rPr>
          <w:rFonts w:ascii="仿宋_GB2312" w:eastAsia="仿宋_GB2312" w:hAnsiTheme="minorEastAsia"/>
          <w:b/>
          <w:sz w:val="28"/>
          <w:szCs w:val="28"/>
        </w:rPr>
      </w:pPr>
      <w:r>
        <w:rPr>
          <w:rFonts w:hint="eastAsia" w:ascii="仿宋_GB2312" w:eastAsia="仿宋_GB2312" w:hAnsiTheme="minorEastAsia"/>
          <w:b/>
          <w:bCs/>
          <w:sz w:val="28"/>
          <w:szCs w:val="28"/>
        </w:rPr>
        <w:t>一、评选原则</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评选坚持公开、公正、公平和择优评选、宁缺毋滥的原则，充分发挥奖学金的激励和导向作用。</w:t>
      </w:r>
    </w:p>
    <w:p>
      <w:pPr>
        <w:spacing w:line="560" w:lineRule="exact"/>
        <w:ind w:firstLine="562" w:firstLineChars="200"/>
        <w:rPr>
          <w:rFonts w:ascii="仿宋_GB2312" w:eastAsia="仿宋_GB2312" w:hAnsiTheme="minorEastAsia"/>
          <w:b/>
          <w:sz w:val="28"/>
          <w:szCs w:val="28"/>
        </w:rPr>
      </w:pPr>
      <w:r>
        <w:rPr>
          <w:rFonts w:hint="eastAsia" w:ascii="仿宋_GB2312" w:eastAsia="仿宋_GB2312" w:hAnsiTheme="minorEastAsia"/>
          <w:b/>
          <w:bCs/>
          <w:sz w:val="28"/>
          <w:szCs w:val="28"/>
        </w:rPr>
        <w:t>二、评选条</w:t>
      </w:r>
      <w:bookmarkStart w:id="3" w:name="_GoBack"/>
      <w:bookmarkEnd w:id="3"/>
      <w:r>
        <w:rPr>
          <w:rFonts w:hint="eastAsia" w:ascii="仿宋_GB2312" w:eastAsia="仿宋_GB2312" w:hAnsiTheme="minorEastAsia"/>
          <w:b/>
          <w:bCs/>
          <w:sz w:val="28"/>
          <w:szCs w:val="28"/>
        </w:rPr>
        <w:t>件</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1</w:t>
      </w:r>
      <w:r>
        <w:rPr>
          <w:rFonts w:hint="eastAsia" w:ascii="仿宋_GB2312" w:eastAsia="仿宋_GB2312" w:hAnsiTheme="minorEastAsia"/>
          <w:sz w:val="28"/>
          <w:szCs w:val="28"/>
        </w:rPr>
        <w:t>.班委会组织健全，职责明确，团结一致，积极肯干，能够踏实有效地开展工作，认真完成上级组织交给的各项任务，为同学服务。</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2</w:t>
      </w:r>
      <w:r>
        <w:rPr>
          <w:rFonts w:hint="eastAsia" w:ascii="仿宋_GB2312" w:eastAsia="仿宋_GB2312" w:hAnsiTheme="minorEastAsia"/>
          <w:sz w:val="28"/>
          <w:szCs w:val="28"/>
        </w:rPr>
        <w:t>.班集体班委和党员起到模范带头作用，党员发展情况良好。研究生班级要做到党支部组织健全，定期开展支部活动。</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3</w:t>
      </w:r>
      <w:r>
        <w:rPr>
          <w:rFonts w:hint="eastAsia" w:ascii="仿宋_GB2312" w:eastAsia="仿宋_GB2312" w:hAnsiTheme="minorEastAsia"/>
          <w:sz w:val="28"/>
          <w:szCs w:val="28"/>
        </w:rPr>
        <w:t>.班级有良好的学习、学术风气；班级同学学习态度端正，上课无迟到、早退现象，上课出勤率达</w:t>
      </w:r>
      <w:r>
        <w:rPr>
          <w:rFonts w:hint="eastAsia" w:eastAsia="仿宋_GB2312"/>
          <w:sz w:val="28"/>
          <w:szCs w:val="28"/>
        </w:rPr>
        <w:t>90</w:t>
      </w:r>
      <w:r>
        <w:rPr>
          <w:rFonts w:hint="eastAsia" w:ascii="仿宋_GB2312" w:eastAsia="仿宋_GB2312" w:hAnsiTheme="minorEastAsia"/>
          <w:sz w:val="28"/>
          <w:szCs w:val="28"/>
        </w:rPr>
        <w:t>％以上，课堂秩序良好；班级同学自觉遵守考试纪律，无考试作弊现象；尊重教师，积极配合任课教师的教学工作；全班同学学习成绩优良率达</w:t>
      </w:r>
      <w:r>
        <w:rPr>
          <w:rFonts w:hint="eastAsia" w:eastAsia="仿宋_GB2312"/>
          <w:sz w:val="28"/>
          <w:szCs w:val="28"/>
        </w:rPr>
        <w:t>50</w:t>
      </w:r>
      <w:r>
        <w:rPr>
          <w:rFonts w:hint="eastAsia" w:ascii="仿宋_GB2312" w:eastAsia="仿宋_GB2312" w:hAnsiTheme="minorEastAsia"/>
          <w:sz w:val="28"/>
          <w:szCs w:val="28"/>
        </w:rPr>
        <w:t>％以上。（无课程班级可不参考出勤率及成绩优良率要求）</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4</w:t>
      </w:r>
      <w:r>
        <w:rPr>
          <w:rFonts w:hint="eastAsia" w:ascii="仿宋_GB2312" w:eastAsia="仿宋_GB2312" w:hAnsiTheme="minorEastAsia"/>
          <w:sz w:val="28"/>
          <w:szCs w:val="28"/>
        </w:rPr>
        <w:t>.班集体能够结合同学需要和专业特点，定期组织和谐健康、积极向上的集体活动，且活动出勤率达</w:t>
      </w:r>
      <w:r>
        <w:rPr>
          <w:rFonts w:hint="eastAsia" w:eastAsia="仿宋_GB2312"/>
          <w:sz w:val="28"/>
          <w:szCs w:val="28"/>
        </w:rPr>
        <w:t>85</w:t>
      </w:r>
      <w:r>
        <w:rPr>
          <w:rFonts w:hint="eastAsia" w:ascii="仿宋_GB2312" w:eastAsia="仿宋_GB2312" w:hAnsiTheme="minorEastAsia"/>
          <w:sz w:val="28"/>
          <w:szCs w:val="28"/>
        </w:rPr>
        <w:t>%以上。</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5</w:t>
      </w:r>
      <w:r>
        <w:rPr>
          <w:rFonts w:hint="eastAsia" w:ascii="仿宋_GB2312" w:eastAsia="仿宋_GB2312" w:hAnsiTheme="minorEastAsia"/>
          <w:sz w:val="28"/>
          <w:szCs w:val="28"/>
        </w:rPr>
        <w:t xml:space="preserve">.班集体成员遵纪守法，无因违法、违纪、违规受到处分的同学 ，班级一年内无重大安全责任事故。 </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6</w:t>
      </w:r>
      <w:r>
        <w:rPr>
          <w:rFonts w:hint="eastAsia" w:ascii="仿宋_GB2312" w:eastAsia="仿宋_GB2312" w:hAnsiTheme="minorEastAsia"/>
          <w:sz w:val="28"/>
          <w:szCs w:val="28"/>
        </w:rPr>
        <w:t>.班集体能够关心和帮助每一位成员，关注同学的成长发展和心理健康状况。</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7</w:t>
      </w:r>
      <w:r>
        <w:rPr>
          <w:rFonts w:hint="eastAsia" w:ascii="仿宋_GB2312" w:eastAsia="仿宋_GB2312" w:hAnsiTheme="minorEastAsia"/>
          <w:sz w:val="28"/>
          <w:szCs w:val="28"/>
        </w:rPr>
        <w:t>.全班同学积极参与学生宿舍管理工作，自觉维护和保持宿舍环境，在全年卫生检查中无不合格宿舍。自觉维护校园秩序，主动参与校园建设。</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8</w:t>
      </w:r>
      <w:r>
        <w:rPr>
          <w:rFonts w:hint="eastAsia" w:ascii="仿宋_GB2312" w:eastAsia="仿宋_GB2312" w:hAnsiTheme="minorEastAsia"/>
          <w:sz w:val="28"/>
          <w:szCs w:val="28"/>
        </w:rPr>
        <w:t>.班委会积极组织开展劳育活动，班集体成员积极参加各级各类劳育课程、劳育技能和劳动成果展示、劳动竞赛等活动，具有正确的劳动价值观和良好劳动品质。</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一等优秀班集体评选条件同北京市优秀班集体评选条件一致，具体内容参见学工部网站一等优秀班集体评选通知。</w:t>
      </w:r>
    </w:p>
    <w:p>
      <w:pPr>
        <w:spacing w:line="560" w:lineRule="exact"/>
        <w:ind w:firstLine="562" w:firstLineChars="200"/>
        <w:rPr>
          <w:rFonts w:ascii="仿宋_GB2312" w:eastAsia="仿宋_GB2312" w:hAnsiTheme="minorEastAsia"/>
          <w:b/>
          <w:sz w:val="28"/>
          <w:szCs w:val="28"/>
        </w:rPr>
      </w:pPr>
      <w:r>
        <w:rPr>
          <w:rFonts w:hint="eastAsia" w:ascii="仿宋_GB2312" w:eastAsia="仿宋_GB2312" w:hAnsiTheme="minorEastAsia"/>
          <w:b/>
          <w:bCs/>
          <w:sz w:val="28"/>
          <w:szCs w:val="28"/>
        </w:rPr>
        <w:t>三、评选比例</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优秀班集体分为一等和二等。二等优秀班集体根据各学部（院、系）本、硕、博班级总数的</w:t>
      </w:r>
      <w:r>
        <w:rPr>
          <w:rFonts w:hint="eastAsia" w:eastAsia="仿宋_GB2312"/>
          <w:sz w:val="28"/>
          <w:szCs w:val="28"/>
        </w:rPr>
        <w:t>30</w:t>
      </w:r>
      <w:r>
        <w:rPr>
          <w:rFonts w:hint="eastAsia" w:ascii="仿宋_GB2312" w:eastAsia="仿宋_GB2312" w:hAnsiTheme="minorEastAsia"/>
          <w:sz w:val="28"/>
          <w:szCs w:val="28"/>
        </w:rPr>
        <w:t>%进行申报。一等优秀班集体从二等优秀班集体中评选产生，本、研一等优秀班集体各</w:t>
      </w:r>
      <w:r>
        <w:rPr>
          <w:rFonts w:hint="eastAsia" w:eastAsia="仿宋_GB2312"/>
          <w:sz w:val="28"/>
          <w:szCs w:val="28"/>
        </w:rPr>
        <w:t>10</w:t>
      </w:r>
      <w:r>
        <w:rPr>
          <w:rFonts w:hint="eastAsia" w:ascii="仿宋_GB2312" w:eastAsia="仿宋_GB2312" w:hAnsiTheme="minorEastAsia"/>
          <w:sz w:val="28"/>
          <w:szCs w:val="28"/>
        </w:rPr>
        <w:t>个。</w:t>
      </w:r>
    </w:p>
    <w:p>
      <w:pPr>
        <w:spacing w:line="560" w:lineRule="exact"/>
        <w:ind w:firstLine="562" w:firstLineChars="200"/>
        <w:rPr>
          <w:rFonts w:ascii="仿宋_GB2312" w:eastAsia="仿宋_GB2312" w:hAnsiTheme="minorEastAsia"/>
          <w:b/>
          <w:sz w:val="28"/>
          <w:szCs w:val="28"/>
        </w:rPr>
      </w:pPr>
      <w:r>
        <w:rPr>
          <w:rFonts w:hint="eastAsia" w:ascii="仿宋_GB2312" w:eastAsia="仿宋_GB2312" w:hAnsiTheme="minorEastAsia"/>
          <w:b/>
          <w:bCs/>
          <w:sz w:val="28"/>
          <w:szCs w:val="28"/>
        </w:rPr>
        <w:t>四、评选程序</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1</w:t>
      </w:r>
      <w:r>
        <w:rPr>
          <w:rFonts w:hint="eastAsia" w:ascii="仿宋_GB2312" w:eastAsia="仿宋_GB2312" w:hAnsiTheme="minorEastAsia"/>
          <w:sz w:val="28"/>
          <w:szCs w:val="28"/>
        </w:rPr>
        <w:t>.二等优秀班集体：二等优秀班集体的评选要在各班对一学年全面总结的基础上，由学部（院、系）学生奖励评审小组根据各班工作的实际情况，听取各班汇报后进行评选，评选结果需在本单位内进行公示，并报党委学生工作部审核批准。</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2</w:t>
      </w:r>
      <w:r>
        <w:rPr>
          <w:rFonts w:hint="eastAsia" w:ascii="仿宋_GB2312" w:eastAsia="仿宋_GB2312" w:hAnsiTheme="minorEastAsia"/>
          <w:sz w:val="28"/>
          <w:szCs w:val="28"/>
        </w:rPr>
        <w:t>.一等优秀班集体：申请一等优秀班集体的班级根据党委学生工作部的相关要求进行公开答辩，根据申报材料和答辩成绩，最终确定一等奖获奖班级。评选结束后在全校内进行为期</w:t>
      </w:r>
      <w:r>
        <w:rPr>
          <w:rFonts w:hint="eastAsia" w:eastAsia="仿宋_GB2312"/>
          <w:sz w:val="28"/>
          <w:szCs w:val="28"/>
        </w:rPr>
        <w:t>7</w:t>
      </w:r>
      <w:r>
        <w:rPr>
          <w:rFonts w:hint="eastAsia" w:ascii="仿宋_GB2312" w:eastAsia="仿宋_GB2312" w:hAnsiTheme="minorEastAsia"/>
          <w:sz w:val="28"/>
          <w:szCs w:val="28"/>
        </w:rPr>
        <w:t>天的公示。</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优秀班集体按最高额度的奖金领取，不可重复领奖。</w:t>
      </w:r>
    </w:p>
    <w:p>
      <w:pPr>
        <w:spacing w:line="560" w:lineRule="exact"/>
        <w:ind w:firstLine="562" w:firstLineChars="200"/>
        <w:rPr>
          <w:rFonts w:ascii="仿宋_GB2312" w:eastAsia="仿宋_GB2312" w:hAnsiTheme="minorEastAsia"/>
          <w:b/>
          <w:sz w:val="28"/>
          <w:szCs w:val="28"/>
        </w:rPr>
      </w:pPr>
      <w:r>
        <w:rPr>
          <w:rFonts w:hint="eastAsia" w:ascii="仿宋_GB2312" w:eastAsia="仿宋_GB2312" w:hAnsiTheme="minorEastAsia"/>
          <w:b/>
          <w:bCs/>
          <w:sz w:val="28"/>
          <w:szCs w:val="28"/>
        </w:rPr>
        <w:t>五、材料要求</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1</w:t>
      </w:r>
      <w:r>
        <w:rPr>
          <w:rFonts w:hint="eastAsia" w:ascii="仿宋_GB2312" w:eastAsia="仿宋_GB2312" w:hAnsiTheme="minorEastAsia"/>
          <w:sz w:val="28"/>
          <w:szCs w:val="28"/>
        </w:rPr>
        <w:t>.北京师范大学二等优秀班集体申请表；</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2</w:t>
      </w:r>
      <w:r>
        <w:rPr>
          <w:rFonts w:hint="eastAsia" w:ascii="仿宋_GB2312" w:eastAsia="仿宋_GB2312" w:hAnsiTheme="minorEastAsia"/>
          <w:sz w:val="28"/>
          <w:szCs w:val="28"/>
        </w:rPr>
        <w:t>.评奖学年期间班级工作书面总结；</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3</w:t>
      </w:r>
      <w:r>
        <w:rPr>
          <w:rFonts w:hint="eastAsia" w:ascii="仿宋_GB2312" w:eastAsia="仿宋_GB2312" w:hAnsiTheme="minorEastAsia"/>
          <w:sz w:val="28"/>
          <w:szCs w:val="28"/>
        </w:rPr>
        <w:t>.班级学生名单；</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4</w:t>
      </w:r>
      <w:r>
        <w:rPr>
          <w:rFonts w:hint="eastAsia" w:ascii="仿宋_GB2312" w:eastAsia="仿宋_GB2312" w:hAnsiTheme="minorEastAsia"/>
          <w:sz w:val="28"/>
          <w:szCs w:val="28"/>
        </w:rPr>
        <w:t>.班级活动照片</w:t>
      </w:r>
      <w:r>
        <w:rPr>
          <w:rFonts w:hint="eastAsia" w:eastAsia="仿宋_GB2312"/>
          <w:sz w:val="28"/>
          <w:szCs w:val="28"/>
        </w:rPr>
        <w:t>5</w:t>
      </w:r>
      <w:r>
        <w:rPr>
          <w:rFonts w:hint="eastAsia" w:ascii="仿宋_GB2312" w:eastAsia="仿宋_GB2312" w:hAnsiTheme="minorEastAsia"/>
          <w:sz w:val="28"/>
          <w:szCs w:val="28"/>
        </w:rPr>
        <w:t>-</w:t>
      </w:r>
      <w:r>
        <w:rPr>
          <w:rFonts w:hint="eastAsia" w:eastAsia="仿宋_GB2312"/>
          <w:sz w:val="28"/>
          <w:szCs w:val="28"/>
        </w:rPr>
        <w:t>10</w:t>
      </w:r>
      <w:r>
        <w:rPr>
          <w:rFonts w:hint="eastAsia" w:ascii="仿宋_GB2312" w:eastAsia="仿宋_GB2312" w:hAnsiTheme="minorEastAsia"/>
          <w:sz w:val="28"/>
          <w:szCs w:val="28"/>
        </w:rPr>
        <w:t>张，照片要求清晰完整。</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5</w:t>
      </w:r>
      <w:r>
        <w:rPr>
          <w:rFonts w:hint="eastAsia" w:ascii="仿宋_GB2312" w:eastAsia="仿宋_GB2312" w:hAnsiTheme="minorEastAsia"/>
          <w:sz w:val="28"/>
          <w:szCs w:val="28"/>
        </w:rPr>
        <w:t>.评比内容有关证明材料。</w:t>
      </w:r>
    </w:p>
    <w:p>
      <w:pPr>
        <w:spacing w:line="560" w:lineRule="exact"/>
        <w:ind w:firstLine="562" w:firstLineChars="200"/>
        <w:rPr>
          <w:rFonts w:ascii="仿宋_GB2312" w:eastAsia="仿宋_GB2312" w:hAnsiTheme="minorEastAsia"/>
          <w:b/>
          <w:sz w:val="28"/>
          <w:szCs w:val="28"/>
        </w:rPr>
      </w:pPr>
      <w:r>
        <w:rPr>
          <w:rFonts w:hint="eastAsia" w:ascii="仿宋_GB2312" w:eastAsia="仿宋_GB2312" w:hAnsiTheme="minorEastAsia"/>
          <w:b/>
          <w:bCs/>
          <w:sz w:val="28"/>
          <w:szCs w:val="28"/>
        </w:rPr>
        <w:t>六、表彰与奖励</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荣获“一等优秀班集体”的班级，学校奖励</w:t>
      </w:r>
      <w:r>
        <w:rPr>
          <w:rFonts w:hint="eastAsia" w:eastAsia="仿宋_GB2312"/>
          <w:sz w:val="28"/>
          <w:szCs w:val="28"/>
        </w:rPr>
        <w:t>0</w:t>
      </w:r>
      <w:r>
        <w:rPr>
          <w:rFonts w:hint="eastAsia" w:ascii="仿宋_GB2312" w:eastAsia="仿宋_GB2312" w:hAnsiTheme="minorEastAsia"/>
          <w:sz w:val="28"/>
          <w:szCs w:val="28"/>
        </w:rPr>
        <w:t>.</w:t>
      </w:r>
      <w:r>
        <w:rPr>
          <w:rFonts w:hint="eastAsia" w:eastAsia="仿宋_GB2312"/>
          <w:sz w:val="28"/>
          <w:szCs w:val="28"/>
        </w:rPr>
        <w:t>3</w:t>
      </w:r>
      <w:r>
        <w:rPr>
          <w:rFonts w:hint="eastAsia" w:ascii="仿宋_GB2312" w:eastAsia="仿宋_GB2312" w:hAnsiTheme="minorEastAsia"/>
          <w:sz w:val="28"/>
          <w:szCs w:val="28"/>
        </w:rPr>
        <w:t>万元/班级；荣获“二等优秀班集体”的班级，学校奖励</w:t>
      </w:r>
      <w:r>
        <w:rPr>
          <w:rFonts w:hint="eastAsia" w:eastAsia="仿宋_GB2312"/>
          <w:sz w:val="28"/>
          <w:szCs w:val="28"/>
        </w:rPr>
        <w:t>0</w:t>
      </w:r>
      <w:r>
        <w:rPr>
          <w:rFonts w:hint="eastAsia" w:ascii="仿宋_GB2312" w:eastAsia="仿宋_GB2312" w:hAnsiTheme="minorEastAsia"/>
          <w:sz w:val="28"/>
          <w:szCs w:val="28"/>
        </w:rPr>
        <w:t>.</w:t>
      </w:r>
      <w:r>
        <w:rPr>
          <w:rFonts w:hint="eastAsia" w:eastAsia="仿宋_GB2312"/>
          <w:sz w:val="28"/>
          <w:szCs w:val="28"/>
        </w:rPr>
        <w:t>15</w:t>
      </w:r>
      <w:r>
        <w:rPr>
          <w:rFonts w:hint="eastAsia" w:ascii="仿宋_GB2312" w:eastAsia="仿宋_GB2312" w:hAnsiTheme="minorEastAsia"/>
          <w:sz w:val="28"/>
          <w:szCs w:val="28"/>
        </w:rPr>
        <w:t>万元/班级。</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学校审批获奖名单后，根据评奖评优有关文件安排对获得奖项的集体进行公开表彰，颁发证书，并给予相应的物质奖励。</w:t>
      </w:r>
    </w:p>
    <w:p>
      <w:pPr>
        <w:spacing w:line="560" w:lineRule="exact"/>
        <w:ind w:firstLine="562" w:firstLineChars="200"/>
        <w:rPr>
          <w:rFonts w:ascii="仿宋_GB2312" w:eastAsia="仿宋_GB2312" w:hAnsiTheme="minorEastAsia"/>
          <w:b/>
          <w:sz w:val="28"/>
          <w:szCs w:val="28"/>
        </w:rPr>
      </w:pPr>
      <w:r>
        <w:rPr>
          <w:rFonts w:hint="eastAsia" w:ascii="仿宋_GB2312" w:eastAsia="仿宋_GB2312" w:hAnsiTheme="minorEastAsia"/>
          <w:b/>
          <w:bCs/>
          <w:sz w:val="28"/>
          <w:szCs w:val="28"/>
        </w:rPr>
        <w:t>七、本办法自二</w:t>
      </w:r>
      <w:r>
        <w:rPr>
          <w:rFonts w:hint="eastAsia" w:ascii="微软雅黑" w:hAnsi="微软雅黑" w:eastAsia="微软雅黑" w:cs="微软雅黑"/>
          <w:b/>
          <w:bCs/>
          <w:sz w:val="28"/>
          <w:szCs w:val="28"/>
        </w:rPr>
        <w:t>〇</w:t>
      </w:r>
      <w:r>
        <w:rPr>
          <w:rFonts w:hint="eastAsia" w:ascii="仿宋_GB2312" w:hAnsi="仿宋_GB2312" w:eastAsia="仿宋_GB2312" w:cs="仿宋_GB2312"/>
          <w:b/>
          <w:bCs/>
          <w:sz w:val="28"/>
          <w:szCs w:val="28"/>
        </w:rPr>
        <w:t>二</w:t>
      </w:r>
      <w:r>
        <w:rPr>
          <w:rFonts w:hint="eastAsia" w:ascii="微软雅黑" w:hAnsi="微软雅黑" w:eastAsia="微软雅黑" w:cs="微软雅黑"/>
          <w:b/>
          <w:bCs/>
          <w:sz w:val="28"/>
          <w:szCs w:val="28"/>
        </w:rPr>
        <w:t>〇</w:t>
      </w:r>
      <w:r>
        <w:rPr>
          <w:rFonts w:hint="eastAsia" w:ascii="仿宋_GB2312" w:hAnsi="仿宋_GB2312" w:eastAsia="仿宋_GB2312" w:cs="仿宋_GB2312"/>
          <w:b/>
          <w:bCs/>
          <w:sz w:val="28"/>
          <w:szCs w:val="28"/>
        </w:rPr>
        <w:t>年九月一日起施行</w:t>
      </w:r>
      <w:r>
        <w:rPr>
          <w:rFonts w:hint="eastAsia" w:ascii="仿宋_GB2312" w:eastAsia="仿宋_GB2312" w:hAnsiTheme="minorEastAsia"/>
          <w:b/>
          <w:bCs/>
          <w:sz w:val="28"/>
          <w:szCs w:val="28"/>
        </w:rPr>
        <w:t xml:space="preserve"> ，解释权在党委学生工作部。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545D13"/>
    <w:rsid w:val="5A545D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大标题2"/>
    <w:basedOn w:val="1"/>
    <w:next w:val="5"/>
    <w:qFormat/>
    <w:uiPriority w:val="0"/>
    <w:pPr>
      <w:spacing w:line="560" w:lineRule="exact"/>
      <w:jc w:val="center"/>
    </w:pPr>
    <w:rPr>
      <w:rFonts w:eastAsia="黑体"/>
      <w:sz w:val="36"/>
    </w:rPr>
  </w:style>
  <w:style w:type="paragraph" w:customStyle="1" w:styleId="5">
    <w:name w:val="大标题"/>
    <w:basedOn w:val="1"/>
    <w:qFormat/>
    <w:uiPriority w:val="0"/>
    <w:pPr>
      <w:keepNext/>
      <w:keepLines/>
      <w:widowControl w:val="0"/>
      <w:spacing w:after="120" w:line="276" w:lineRule="auto"/>
      <w:jc w:val="center"/>
      <w:outlineLvl w:val="4"/>
    </w:pPr>
    <w:rPr>
      <w:rFonts w:eastAsia="黑体"/>
      <w:b/>
      <w:bCs/>
      <w:kern w:val="2"/>
      <w:sz w:val="28"/>
      <w:szCs w:val="28"/>
    </w:rPr>
  </w:style>
  <w:style w:type="paragraph" w:customStyle="1" w:styleId="6">
    <w:name w:val="二级标题"/>
    <w:basedOn w:val="1"/>
    <w:qFormat/>
    <w:uiPriority w:val="0"/>
    <w:pPr>
      <w:widowControl w:val="0"/>
      <w:spacing w:line="560" w:lineRule="exact"/>
    </w:pPr>
    <w:rPr>
      <w:rFonts w:ascii="黑体" w:hAnsi="黑体" w:cstheme="minorBidi"/>
      <w:b/>
      <w:kern w:val="2"/>
      <w:sz w:val="3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2020-09-22T10:18:00Z</dcterms:created>
  <dc:creator>刘佳辉</dc:creator>
  <cp:lastModifiedBy>刘佳辉</cp:lastModifiedBy>
  <dcterms:modified xsi:type="dcterms:W3CDTF">2020-09-22T10:18:52Z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