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AF42">
      <w:pPr>
        <w:jc w:val="center"/>
        <w:rPr>
          <w:rFonts w:ascii="宋体" w:hAnsi="宋体" w:eastAsia="宋体" w:cs="Times New Roman"/>
          <w:b/>
          <w:bCs/>
          <w:color w:val="FF0000"/>
          <w:spacing w:val="-10"/>
          <w:kern w:val="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FF0000"/>
          <w:spacing w:val="-10"/>
          <w:kern w:val="0"/>
          <w:sz w:val="52"/>
          <w:szCs w:val="52"/>
        </w:rPr>
        <w:t>北京师范大学校友会</w:t>
      </w:r>
    </w:p>
    <w:p w14:paraId="3DC632FE">
      <w:pPr>
        <w:widowControl/>
        <w:rPr>
          <w:rFonts w:ascii="宋体" w:hAnsi="宋体" w:eastAsia="宋体" w:cs="Times New Roman"/>
          <w:b/>
          <w:bCs/>
          <w:kern w:val="0"/>
          <w:szCs w:val="21"/>
        </w:rPr>
      </w:pPr>
    </w:p>
    <w:p w14:paraId="0BFD82DA">
      <w:pPr>
        <w:widowControl/>
        <w:shd w:val="clear" w:color="auto" w:fill="FFFFFF"/>
        <w:spacing w:line="440" w:lineRule="atLeast"/>
        <w:jc w:val="center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spacing w:val="-4"/>
          <w:kern w:val="0"/>
          <w:sz w:val="28"/>
          <w:szCs w:val="28"/>
        </w:rPr>
        <w:t>北师友发〔</w:t>
      </w:r>
      <w:r>
        <w:rPr>
          <w:rFonts w:ascii="Calibri" w:hAnsi="Calibri" w:eastAsia="宋体" w:cs="Calibri"/>
          <w:color w:val="414141"/>
          <w:spacing w:val="-4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color w:val="414141"/>
          <w:spacing w:val="-4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宋体"/>
          <w:color w:val="414141"/>
          <w:spacing w:val="-4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color w:val="414141"/>
          <w:spacing w:val="-4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414141"/>
          <w:spacing w:val="-4"/>
          <w:kern w:val="0"/>
          <w:sz w:val="28"/>
          <w:szCs w:val="28"/>
        </w:rPr>
        <w:t> 号</w:t>
      </w:r>
    </w:p>
    <w:p w14:paraId="1DCE8EBB">
      <w:pPr>
        <w:jc w:val="center"/>
        <w:rPr>
          <w:rFonts w:ascii="宋体" w:hAnsi="宋体"/>
          <w:sz w:val="28"/>
          <w:szCs w:val="28"/>
        </w:rPr>
      </w:pPr>
      <w:r>
        <w:drawing>
          <wp:inline distT="0" distB="0" distL="0" distR="0">
            <wp:extent cx="2298700" cy="26035"/>
            <wp:effectExtent l="0" t="0" r="6350" b="2540"/>
            <wp:docPr id="4" name="图片 4" descr="http://oa.bnu.edu.cn:81/bnuoa/vfs?path=/information/ff8080814279659d01436edf7eff05ef/information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oa.bnu.edu.cn:81/bnuoa/vfs?path=/information/ff8080814279659d01436edf7eff05ef/information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98700" cy="26035"/>
            <wp:effectExtent l="0" t="0" r="6350" b="2540"/>
            <wp:docPr id="5" name="图片 5" descr="http://oa.bnu.edu.cn:81/bnuoa/vfs?path=/information/ff8080814279659d01436edf7eff05ef/information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oa.bnu.edu.cn:81/bnuoa/vfs?path=/information/ff8080814279659d01436edf7eff05ef/information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050" cy="19050"/>
            <wp:effectExtent l="0" t="0" r="0" b="0"/>
            <wp:docPr id="6" name="图片 6" descr="http://oa.bnu.edu.cn:81/bnuoa/vfs?path=/information/ff8080814279659d01436edf7eff05ef/informatio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oa.bnu.edu.cn:81/bnuoa/vfs?path=/information/ff8080814279659d01436edf7eff05ef/information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4F52">
      <w:pPr>
        <w:widowControl/>
        <w:shd w:val="clear" w:color="auto" w:fill="FFFFFF"/>
        <w:spacing w:line="460" w:lineRule="atLeast"/>
        <w:jc w:val="center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宋体" w:hAnsi="宋体" w:eastAsia="宋体" w:cs="宋体"/>
          <w:color w:val="414141"/>
          <w:kern w:val="0"/>
          <w:szCs w:val="21"/>
        </w:rPr>
        <w:t> </w:t>
      </w:r>
    </w:p>
    <w:p w14:paraId="15DDDE8B">
      <w:pPr>
        <w:widowControl/>
        <w:shd w:val="clear" w:color="auto" w:fill="FFFFFF"/>
        <w:spacing w:line="600" w:lineRule="atLeast"/>
        <w:jc w:val="center"/>
        <w:textAlignment w:val="top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14141"/>
          <w:kern w:val="0"/>
          <w:sz w:val="36"/>
          <w:szCs w:val="36"/>
        </w:rPr>
        <w:t>北京师范大学校友班级联络大使选聘办法</w:t>
      </w:r>
    </w:p>
    <w:p w14:paraId="5E4A721C">
      <w:pPr>
        <w:widowControl/>
        <w:shd w:val="clear" w:color="auto" w:fill="FFFFFF"/>
        <w:spacing w:line="263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Cs w:val="21"/>
        </w:rPr>
        <w:t> </w:t>
      </w:r>
    </w:p>
    <w:p w14:paraId="0A96139D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第一条</w:t>
      </w:r>
      <w:r>
        <w:rPr>
          <w:rFonts w:hint="eastAsia" w:ascii="仿宋_GB2312" w:hAnsi="宋体" w:eastAsia="仿宋_GB2312" w:cs="宋体"/>
          <w:b/>
          <w:bCs/>
          <w:color w:val="414141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为进一步加强校友工作，推动校</w:t>
      </w:r>
      <w:bookmarkStart w:id="0" w:name="_GoBack"/>
      <w:bookmarkEnd w:id="0"/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友组织建设，提升校友服务工作质量，特制定本办法。</w:t>
      </w:r>
    </w:p>
    <w:p w14:paraId="0593A3B1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第二条</w:t>
      </w:r>
      <w:r>
        <w:rPr>
          <w:rFonts w:hint="eastAsia" w:ascii="宋体" w:hAnsi="宋体" w:eastAsia="宋体" w:cs="宋体"/>
          <w:color w:val="414141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选聘条件</w:t>
      </w:r>
    </w:p>
    <w:p w14:paraId="5CD58D5D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（一）关心学校建设，关注学部、院、系发展，乐于为班级同学服务；</w:t>
      </w:r>
    </w:p>
    <w:p w14:paraId="30452EB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（二）群众基础及综合素质良好，沟通能力、组织能力及责任心强；</w:t>
      </w:r>
    </w:p>
    <w:p w14:paraId="28B1067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（三）在校期间积极参与学校、学院或班级的各项活动，毕业后愿意与学校、校友总会保持密切联系，热心校友工作。</w:t>
      </w:r>
    </w:p>
    <w:p w14:paraId="4BEF8FC7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第三条</w:t>
      </w:r>
      <w:r>
        <w:rPr>
          <w:rFonts w:hint="eastAsia" w:ascii="宋体" w:hAnsi="宋体" w:eastAsia="宋体" w:cs="宋体"/>
          <w:color w:val="414141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选聘人数</w:t>
      </w:r>
    </w:p>
    <w:p w14:paraId="6F5289EC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  <w:highlight w:val="yellow"/>
        </w:rPr>
        <w:t>学部、院本科生班级、硕士生班级、博士生班级各评选1-4名。</w:t>
      </w:r>
    </w:p>
    <w:p w14:paraId="5EAF02A8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第四条</w:t>
      </w:r>
      <w:r>
        <w:rPr>
          <w:rFonts w:hint="eastAsia" w:ascii="宋体" w:hAnsi="宋体" w:eastAsia="宋体" w:cs="宋体"/>
          <w:color w:val="414141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选聘程序</w:t>
      </w:r>
    </w:p>
    <w:p w14:paraId="234F8D7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（一）各单位按照选聘条件、人数等要求，以自荐、民主推荐等方式，在本单位毕业生中公开选拔、择优推荐。</w:t>
      </w:r>
    </w:p>
    <w:p w14:paraId="50F42DA3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（二）各单位将推选出的班级联络大使报校友总会秘书处备案；</w:t>
      </w:r>
    </w:p>
    <w:p w14:paraId="62DF1B13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（三）学校举行班级联络大使聘任仪式，颁发班级联络大使聘书；</w:t>
      </w:r>
    </w:p>
    <w:p w14:paraId="44ABE312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（四）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  <w:highlight w:val="yellow"/>
        </w:rPr>
        <w:t>班级联络大使下载 “毕业生信息采集表”，填写全班同学信息。</w:t>
      </w:r>
    </w:p>
    <w:p w14:paraId="7783CBCD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第五条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 主要职责</w:t>
      </w:r>
    </w:p>
    <w:p w14:paraId="4A90298A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（一）负责向同学发放校友总会毕业纪念品；</w:t>
      </w:r>
    </w:p>
    <w:p w14:paraId="733C281F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（二）整理收集班级通讯录，协助母校追踪校友信息，每年更新一次班级通讯录,并报送校友总会；</w:t>
      </w:r>
    </w:p>
    <w:p w14:paraId="68C61412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（三）向班级同学转发《师大校友》电子杂志以及母校活动信息，向母校反馈校友需求及建议意见；</w:t>
      </w:r>
    </w:p>
    <w:p w14:paraId="7FAC342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（四）促进校友与校友、校友与母校的沟通和联络，及时向校友总会提供校友动态信息，报道校友优秀事迹；</w:t>
      </w:r>
    </w:p>
    <w:p w14:paraId="5381C3F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（五）协助校友总会推广校友网、微信、微博、手机客户端等联络平台；</w:t>
      </w:r>
    </w:p>
    <w:p w14:paraId="1B02513E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（六）配合校友总会组织校友活动。</w:t>
      </w:r>
    </w:p>
    <w:p w14:paraId="5748DB4E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第六条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 享受待遇</w:t>
      </w:r>
    </w:p>
    <w:p w14:paraId="3D59DCCC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（一）优先取得校友总会有关刊物和资料，以及其他的校友总会、母校资讯；</w:t>
      </w:r>
    </w:p>
    <w:p w14:paraId="515D1050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（二）优先获得校友总会推荐，成为毕业后所在地区校友会理事会候选人；</w:t>
      </w:r>
    </w:p>
    <w:p w14:paraId="1C72A8B0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（三）优先获得校友总会推荐，参与学校活动；</w:t>
      </w:r>
    </w:p>
    <w:p w14:paraId="689FD84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（四）参与“优秀校友工作者”评选。</w:t>
      </w:r>
    </w:p>
    <w:p w14:paraId="4478DBBF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0"/>
          <w:szCs w:val="30"/>
        </w:rPr>
        <w:t>第七条</w:t>
      </w: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 其他</w:t>
      </w:r>
    </w:p>
    <w:p w14:paraId="712EE6AB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（一）本办法于2014年5月制定，2015年5月修订并实施，2020年7月再次修订；</w:t>
      </w:r>
    </w:p>
    <w:p w14:paraId="00113C94"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414141"/>
          <w:kern w:val="0"/>
          <w:szCs w:val="21"/>
        </w:rPr>
      </w:pPr>
      <w:r>
        <w:rPr>
          <w:rFonts w:hint="eastAsia" w:ascii="仿宋_GB2312" w:hAnsi="宋体" w:eastAsia="仿宋_GB2312" w:cs="宋体"/>
          <w:color w:val="414141"/>
          <w:kern w:val="0"/>
          <w:sz w:val="30"/>
          <w:szCs w:val="30"/>
        </w:rPr>
        <w:t>  （二）本办法由校友总会负责解释。</w:t>
      </w:r>
    </w:p>
    <w:p w14:paraId="68EF2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0"/>
    <w:rsid w:val="003C01CE"/>
    <w:rsid w:val="00566C04"/>
    <w:rsid w:val="00946FB0"/>
    <w:rsid w:val="00A655B6"/>
    <w:rsid w:val="540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" w:hAnsi="楷体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eastAsia="楷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eastAsia="楷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755</Words>
  <Characters>769</Characters>
  <Lines>5</Lines>
  <Paragraphs>1</Paragraphs>
  <TotalTime>0</TotalTime>
  <ScaleCrop>false</ScaleCrop>
  <LinksUpToDate>false</LinksUpToDate>
  <CharactersWithSpaces>782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2023-05-08T09:36:00Z</dcterms:created>
  <dc:creator>照</dc:creator>
  <cp:lastModifiedBy>WPS_1735609405</cp:lastModifiedBy>
  <dcterms:modified xsi:type="dcterms:W3CDTF">2025-05-14T08:12:21Z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eyJoZGlkIjoiOTk0ODkyYTk3MjM1NjQ2ZTY4OWE0NGMyMmU4ZWJiYWYiLCJ1c2VySWQiOiIxNjY3MzQ4MzMxIn0=</vt:lpwstr>
  </property>
  <property fmtid="{D5CDD505-2E9C-101B-9397-08002B2CF9AE}" pid="3" name="KSOProductBuildVer">
    <vt:lpwstr>2052-12.1.0.19302</vt:lpwstr>
  </property>
  <property fmtid="{D5CDD505-2E9C-101B-9397-08002B2CF9AE}" pid="4" name="ICV">
    <vt:lpwstr>1EC0172F90B447BB945B50F0D74B583A_12</vt:lpwstr>
  </property>
</Properties>
</file>